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6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«Калмыцкая национальная гимназия имени Кичикова Анатолия Шалхаковича»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3"/>
        <w:gridCol w:w="3477"/>
        <w:gridCol w:w="3335"/>
        <w:tblGridChange w:id="0">
          <w:tblGrid>
            <w:gridCol w:w="3103"/>
            <w:gridCol w:w="3477"/>
            <w:gridCol w:w="3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«Рассмотрено»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Руководитель МО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_________/А.П.Харайкиева/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Протокол № ____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 «_03_» августа 2021 г.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НМР__________/Л.И.Бадмаева/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«05» августа 2021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Директор МБОУ «КНГ им. Кичикова А.Ш.»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___________/Е.Н.Ченкураева/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Приказ №360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 «09» августа 2021 г.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РАБОЧАЯ ПРОГРАММА</w:t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(спецкурса «Подготовка к ОГЭ»)</w:t>
      </w:r>
    </w:p>
    <w:p w:rsidR="00000000" w:rsidDel="00000000" w:rsidP="00000000" w:rsidRDefault="00000000" w:rsidRPr="00000000" w14:paraId="0000001E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7" w:firstLine="0"/>
        <w:rPr/>
      </w:pPr>
      <w:r w:rsidDel="00000000" w:rsidR="00000000" w:rsidRPr="00000000">
        <w:rPr>
          <w:rtl w:val="0"/>
        </w:rPr>
        <w:t xml:space="preserve">Предмет                                                     Информатика</w:t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bottom w:color="000000" w:space="1" w:sz="12" w:val="single"/>
        </w:pBdr>
        <w:ind w:left="567" w:firstLine="0"/>
        <w:rPr/>
      </w:pPr>
      <w:r w:rsidDel="00000000" w:rsidR="00000000" w:rsidRPr="00000000">
        <w:rPr>
          <w:rtl w:val="0"/>
        </w:rPr>
        <w:t xml:space="preserve">Класс                                                          10-11</w:t>
      </w:r>
    </w:p>
    <w:p w:rsidR="00000000" w:rsidDel="00000000" w:rsidP="00000000" w:rsidRDefault="00000000" w:rsidRPr="00000000" w14:paraId="00000023">
      <w:pPr>
        <w:pBdr>
          <w:bottom w:color="000000" w:space="1" w:sz="12" w:val="single"/>
          <w:between w:color="000000" w:space="1" w:sz="12" w:val="single"/>
        </w:pBdr>
        <w:ind w:left="567" w:firstLine="0"/>
        <w:rPr/>
      </w:pPr>
      <w:r w:rsidDel="00000000" w:rsidR="00000000" w:rsidRPr="00000000">
        <w:rPr>
          <w:rtl w:val="0"/>
        </w:rPr>
        <w:t xml:space="preserve">Учитель (ФИО)                                  Баталаев Арслан Викторович</w:t>
      </w:r>
    </w:p>
    <w:p w:rsidR="00000000" w:rsidDel="00000000" w:rsidP="00000000" w:rsidRDefault="00000000" w:rsidRPr="00000000" w14:paraId="00000024">
      <w:pPr>
        <w:pBdr>
          <w:bottom w:color="000000" w:space="1" w:sz="12" w:val="single"/>
          <w:between w:color="000000" w:space="1" w:sz="12" w:val="single"/>
        </w:pBdr>
        <w:ind w:left="567" w:firstLine="0"/>
        <w:rPr/>
      </w:pPr>
      <w:r w:rsidDel="00000000" w:rsidR="00000000" w:rsidRPr="00000000">
        <w:rPr>
          <w:rtl w:val="0"/>
        </w:rPr>
        <w:t xml:space="preserve">Квалификационная категория</w:t>
      </w:r>
    </w:p>
    <w:p w:rsidR="00000000" w:rsidDel="00000000" w:rsidP="00000000" w:rsidRDefault="00000000" w:rsidRPr="00000000" w14:paraId="00000025">
      <w:pPr>
        <w:pBdr>
          <w:bottom w:color="000000" w:space="1" w:sz="12" w:val="single"/>
          <w:between w:color="000000" w:space="1" w:sz="12" w:val="single"/>
        </w:pBdr>
        <w:ind w:left="567" w:firstLine="0"/>
        <w:rPr/>
      </w:pPr>
      <w:r w:rsidDel="00000000" w:rsidR="00000000" w:rsidRPr="00000000">
        <w:rPr>
          <w:rtl w:val="0"/>
        </w:rPr>
        <w:t xml:space="preserve">Учебный год                                          2021-2022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6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6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Элиста 2021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6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Сегодня в мире нет ни одной отрасли науки и техники, которая развивалась бы столь стремительно, как информатика. Каждые два года происходит смена поколений аппаратных и программных средств вычислительной техники. </w:t>
      </w:r>
    </w:p>
    <w:p w:rsidR="00000000" w:rsidDel="00000000" w:rsidP="00000000" w:rsidRDefault="00000000" w:rsidRPr="00000000" w14:paraId="00000035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Обмен информацией играл очень важную роль на протяжении всей истории человечества. Именно он  сделал возможными многие научные открытия, позволил развиться не только культуре и искусству,  но и любой стороне человеческой деятельности. В наше время, когда общество развивается особенно быстро, обмен информацией приобретает еще большее значение. Информационные технологии становятся неотъемлемой частью человеческой жизни, независимо от профессии и вида деятельности.</w:t>
      </w:r>
    </w:p>
    <w:p w:rsidR="00000000" w:rsidDel="00000000" w:rsidP="00000000" w:rsidRDefault="00000000" w:rsidRPr="00000000" w14:paraId="00000036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Учащиеся встают перед выбором будущего профессионального образования. Те, которые «видят» себя в технической сфере деятельности, еще в школе задумываются о сдаче ОГЭ и ЕГЭ по предметам естественно-научного цикла, включая Информатику и ИКТ. Так как этот предмет является предметом по выбору, то и учащиеся к этому выбору относятся более осознанно.</w:t>
      </w:r>
    </w:p>
    <w:bookmarkStart w:colFirst="0" w:colLast="0" w:name="30j0zll" w:id="1"/>
    <w:bookmarkEnd w:id="1"/>
    <w:bookmarkStart w:colFirst="0" w:colLast="0" w:name="1fob9te" w:id="2"/>
    <w:bookmarkEnd w:id="2"/>
    <w:p w:rsidR="00000000" w:rsidDel="00000000" w:rsidP="00000000" w:rsidRDefault="00000000" w:rsidRPr="00000000" w14:paraId="0000003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Данная программа предназначена для учащихся 9 классов, желающих ликвидировать пробелы в знаниях и готовящихся к сдаче экзамена по информатике,  рассчитана на 34 часа в год. </w:t>
      </w:r>
    </w:p>
    <w:p w:rsidR="00000000" w:rsidDel="00000000" w:rsidP="00000000" w:rsidRDefault="00000000" w:rsidRPr="00000000" w14:paraId="00000038">
      <w:pPr>
        <w:shd w:fill="ffffff" w:val="clear"/>
        <w:ind w:firstLine="567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Курс  разработан на основе требований к уровню подготовки учащихся 9 классов общеобразовательных учреждений для ОГЭ по информатике и ИКТ, спецификации контрольных измерительных материалов ОГЭ. </w:t>
      </w:r>
    </w:p>
    <w:p w:rsidR="00000000" w:rsidDel="00000000" w:rsidP="00000000" w:rsidRDefault="00000000" w:rsidRPr="00000000" w14:paraId="00000039">
      <w:pPr>
        <w:shd w:fill="ffffff" w:val="clear"/>
        <w:ind w:firstLine="567"/>
        <w:jc w:val="both"/>
        <w:rPr/>
      </w:pPr>
      <w:r w:rsidDel="00000000" w:rsidR="00000000" w:rsidRPr="00000000">
        <w:rPr>
          <w:rtl w:val="0"/>
        </w:rPr>
        <w:t xml:space="preserve">Программа направлена на систематизацию знаний и умений по курсу информатики и ИКТ, на тренировку и отработку навыка решения тестовых заданий в формате ОГЭ, а также на предварительную психологическую подготовку учащихся. Это позволит учащимся сформировать положительное отношение к ОГЭ по информатике, выявить темы для дополнительного повторения, почувствовать уверенность в своих силах перед сдачей ОГЭ. </w:t>
      </w:r>
    </w:p>
    <w:p w:rsidR="00000000" w:rsidDel="00000000" w:rsidP="00000000" w:rsidRDefault="00000000" w:rsidRPr="00000000" w14:paraId="0000003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 окончании курса занятий учащиеся должны свободно применять свои знания при решении заданий ОГЭ, уметь разрешать поставленные перед ними проблемы, рассуждать строго и логически.</w:t>
      </w:r>
    </w:p>
    <w:p w:rsidR="00000000" w:rsidDel="00000000" w:rsidP="00000000" w:rsidRDefault="00000000" w:rsidRPr="00000000" w14:paraId="0000003B">
      <w:pPr>
        <w:ind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Образовательные цели: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Закрепление и систематизация базисных понятий информатики и программирования.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строить логические модели, выделять свойства предметов.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находить события, обладающие данным свойством или несколькими свойствами.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расставлять события в правильной последовательности.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Создавать структурированные алгоритмы.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описывать порядок действий для достижения нужного результата.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Знать основные конструкции языка программирования.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применять язык программирования при решении задач.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находить ошибки в неправильной последовательности действий.</w:t>
      </w:r>
    </w:p>
    <w:p w:rsidR="00000000" w:rsidDel="00000000" w:rsidP="00000000" w:rsidRDefault="00000000" w:rsidRPr="00000000" w14:paraId="00000045">
      <w:pPr>
        <w:ind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Развивающие цели: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алгоритмического мышления.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логического мышления.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умения абстрагироваться и творчески подходить к решению задач.</w:t>
      </w:r>
    </w:p>
    <w:p w:rsidR="00000000" w:rsidDel="00000000" w:rsidP="00000000" w:rsidRDefault="00000000" w:rsidRPr="00000000" w14:paraId="00000049">
      <w:pPr>
        <w:pStyle w:val="Heading1"/>
        <w:jc w:val="left"/>
        <w:rPr/>
      </w:pPr>
      <w:bookmarkStart w:colFirst="0" w:colLast="0" w:name="_2et92p0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Календарно-ТЕМАТИЧЕСКОЕ ПЛАНИРОВАНИЕ</w:t>
      </w:r>
    </w:p>
    <w:tbl>
      <w:tblPr>
        <w:tblStyle w:val="Table2"/>
        <w:tblW w:w="93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"/>
        <w:gridCol w:w="990"/>
        <w:gridCol w:w="5489"/>
        <w:gridCol w:w="745"/>
        <w:gridCol w:w="1099"/>
        <w:tblGridChange w:id="0">
          <w:tblGrid>
            <w:gridCol w:w="1000"/>
            <w:gridCol w:w="990"/>
            <w:gridCol w:w="5489"/>
            <w:gridCol w:w="745"/>
            <w:gridCol w:w="109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Комплект КИМов по информатике (кодификатор, спецификация экзаменационной работы, демонстрационная версия экзаменационной работы).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Бланки ОГЭ. Как лучше подготовиться к занятиям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Количественные параметры информационных объектов.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логического выражения.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Формальные описания реальных объектов и процессов.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Файловая система организации данных.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Формульная зависимость в графическом виде.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Алгоритм для конкретного исполнителя с фиксированным набором команд.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Кодирование и декодирование информации.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Линейный алгоритм, записанный на алгоритмическом языке.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Простейший циклический алгоритм, записанный на алгоритмическом языке.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Циклический алгоритм обработки массива чисел, записанный на алгоритмическом языке.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Анализирование информации, представленной в виде схем.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Осуществление поиска в готовой базе данных по сформулированному условию.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Дискретная форма представления числовой, текстовой, графической и звуковой информации.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Простой линейный алгоритм для формального исполнителя.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Скорость передачи информации.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Алгоритм, записанный на естественном языке, обрабатывающий цепочки символов или списки.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Информационно-коммуникационные технологии.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Осуществление поиска информации в Интернете.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21-23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Умение  проводить  обработку большого  массива  данных  с использованием средств электронной таблицы или базы данных.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24- 26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Умение написать алгоритм в среде формального исполнителя или на языке программирования.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27-28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Тренинг с использованием заданий с выбором ответа с последующим обсуждением результатов.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29-30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Тренинг с использованием заданий с краткой формой ответа с последующим обсуждением результатов.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31-34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Тренинг по вариантам с последующим обсуждением результатов.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9" w:w="11907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jc w:val="center"/>
    </w:pPr>
    <w:rPr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